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50" w:rsidRDefault="00E2103B" w:rsidP="00F96C50">
      <w:pPr>
        <w:jc w:val="center"/>
        <w:rPr>
          <w:b/>
          <w:bCs/>
          <w:sz w:val="32"/>
          <w:szCs w:val="32"/>
        </w:rPr>
      </w:pPr>
      <w:bookmarkStart w:id="0" w:name="_GoBack"/>
      <w:proofErr w:type="gramStart"/>
      <w:r w:rsidRPr="00375845">
        <w:rPr>
          <w:rFonts w:hint="eastAsia"/>
          <w:b/>
          <w:bCs/>
          <w:sz w:val="32"/>
          <w:szCs w:val="32"/>
        </w:rPr>
        <w:t>高校微课大赛</w:t>
      </w:r>
      <w:proofErr w:type="gramEnd"/>
      <w:r w:rsidRPr="00375845">
        <w:rPr>
          <w:rFonts w:hint="eastAsia"/>
          <w:b/>
          <w:bCs/>
          <w:sz w:val="32"/>
          <w:szCs w:val="32"/>
        </w:rPr>
        <w:t>的价值导向</w:t>
      </w:r>
    </w:p>
    <w:p w:rsidR="00547AA4" w:rsidRPr="00547AA4" w:rsidRDefault="00547AA4" w:rsidP="00F96C50">
      <w:pPr>
        <w:jc w:val="center"/>
        <w:rPr>
          <w:rFonts w:hint="eastAsia"/>
          <w:b/>
          <w:bCs/>
          <w:sz w:val="28"/>
          <w:szCs w:val="28"/>
        </w:rPr>
      </w:pPr>
      <w:r w:rsidRPr="00547AA4">
        <w:rPr>
          <w:rFonts w:hint="eastAsia"/>
          <w:b/>
          <w:bCs/>
          <w:sz w:val="28"/>
          <w:szCs w:val="28"/>
        </w:rPr>
        <w:t>（在</w:t>
      </w:r>
      <w:r w:rsidRPr="00547AA4">
        <w:rPr>
          <w:b/>
          <w:bCs/>
          <w:sz w:val="28"/>
          <w:szCs w:val="28"/>
        </w:rPr>
        <w:t>首届</w:t>
      </w:r>
      <w:proofErr w:type="gramStart"/>
      <w:r w:rsidRPr="00547AA4">
        <w:rPr>
          <w:b/>
          <w:bCs/>
          <w:sz w:val="28"/>
          <w:szCs w:val="28"/>
        </w:rPr>
        <w:t>高校</w:t>
      </w:r>
      <w:r w:rsidRPr="00547AA4">
        <w:rPr>
          <w:rFonts w:hint="eastAsia"/>
          <w:b/>
          <w:bCs/>
          <w:sz w:val="28"/>
          <w:szCs w:val="28"/>
        </w:rPr>
        <w:t>微课大赛</w:t>
      </w:r>
      <w:proofErr w:type="gramEnd"/>
      <w:r>
        <w:rPr>
          <w:rFonts w:hint="eastAsia"/>
          <w:b/>
          <w:bCs/>
          <w:sz w:val="28"/>
          <w:szCs w:val="28"/>
        </w:rPr>
        <w:t>颁奖典礼</w:t>
      </w:r>
      <w:r w:rsidRPr="00547AA4">
        <w:rPr>
          <w:rFonts w:hint="eastAsia"/>
          <w:b/>
          <w:bCs/>
          <w:sz w:val="28"/>
          <w:szCs w:val="28"/>
        </w:rPr>
        <w:t>上</w:t>
      </w:r>
      <w:r w:rsidRPr="00547AA4">
        <w:rPr>
          <w:b/>
          <w:bCs/>
          <w:sz w:val="28"/>
          <w:szCs w:val="28"/>
        </w:rPr>
        <w:t>的讲话</w:t>
      </w:r>
      <w:r w:rsidRPr="00547AA4">
        <w:rPr>
          <w:rFonts w:hint="eastAsia"/>
          <w:b/>
          <w:bCs/>
          <w:sz w:val="28"/>
          <w:szCs w:val="28"/>
        </w:rPr>
        <w:t>）</w:t>
      </w:r>
      <w:bookmarkEnd w:id="0"/>
    </w:p>
    <w:p w:rsidR="00E2103B" w:rsidRDefault="00375845" w:rsidP="00F96C50">
      <w:pPr>
        <w:jc w:val="center"/>
        <w:rPr>
          <w:b/>
          <w:bCs/>
          <w:sz w:val="24"/>
          <w:szCs w:val="24"/>
        </w:rPr>
      </w:pPr>
      <w:r w:rsidRPr="00375845">
        <w:rPr>
          <w:rFonts w:hint="eastAsia"/>
          <w:b/>
          <w:bCs/>
          <w:sz w:val="24"/>
          <w:szCs w:val="24"/>
        </w:rPr>
        <w:t>南京大学桑新民</w:t>
      </w:r>
    </w:p>
    <w:p w:rsidR="00547AA4" w:rsidRDefault="00547AA4" w:rsidP="00F96C50">
      <w:pPr>
        <w:jc w:val="center"/>
        <w:rPr>
          <w:rFonts w:hint="eastAsia"/>
          <w:b/>
          <w:bCs/>
          <w:sz w:val="24"/>
          <w:szCs w:val="24"/>
        </w:rPr>
      </w:pPr>
    </w:p>
    <w:p w:rsidR="00375845" w:rsidRPr="00417B88" w:rsidRDefault="00417B88" w:rsidP="00417B88">
      <w:pPr>
        <w:ind w:firstLineChars="300" w:firstLine="630"/>
        <w:rPr>
          <w:bCs/>
          <w:szCs w:val="21"/>
        </w:rPr>
      </w:pPr>
      <w:r w:rsidRPr="00417B88">
        <w:rPr>
          <w:rFonts w:hint="eastAsia"/>
          <w:bCs/>
          <w:szCs w:val="21"/>
        </w:rPr>
        <w:t>很</w:t>
      </w:r>
      <w:r>
        <w:rPr>
          <w:rFonts w:hint="eastAsia"/>
          <w:bCs/>
          <w:szCs w:val="21"/>
        </w:rPr>
        <w:t>高兴</w:t>
      </w:r>
      <w:r w:rsidRPr="00417B88">
        <w:rPr>
          <w:rFonts w:hint="eastAsia"/>
          <w:bCs/>
          <w:szCs w:val="21"/>
        </w:rPr>
        <w:t>能有机会在</w:t>
      </w:r>
      <w:r w:rsidRPr="00417B88">
        <w:rPr>
          <w:bCs/>
          <w:szCs w:val="21"/>
        </w:rPr>
        <w:t>首届</w:t>
      </w:r>
      <w:proofErr w:type="gramStart"/>
      <w:r w:rsidRPr="00417B88">
        <w:rPr>
          <w:bCs/>
          <w:szCs w:val="21"/>
        </w:rPr>
        <w:t>高校</w:t>
      </w:r>
      <w:r w:rsidRPr="00417B88">
        <w:rPr>
          <w:rFonts w:hint="eastAsia"/>
          <w:bCs/>
          <w:szCs w:val="21"/>
        </w:rPr>
        <w:t>微课大赛</w:t>
      </w:r>
      <w:proofErr w:type="gramEnd"/>
      <w:r>
        <w:rPr>
          <w:rFonts w:hint="eastAsia"/>
          <w:bCs/>
          <w:szCs w:val="21"/>
        </w:rPr>
        <w:t>颁奖会上，向大家汇报一下我对微课、包括世界范围网络课程新潮流的思考和感悟。</w:t>
      </w:r>
    </w:p>
    <w:p w:rsidR="00375845" w:rsidRPr="00375845" w:rsidRDefault="00E2103B" w:rsidP="00E2103B">
      <w:pPr>
        <w:rPr>
          <w:b/>
          <w:bCs/>
          <w:sz w:val="28"/>
          <w:szCs w:val="28"/>
        </w:rPr>
      </w:pPr>
      <w:r w:rsidRPr="00E2103B">
        <w:rPr>
          <w:b/>
          <w:bCs/>
        </w:rPr>
        <w:t xml:space="preserve">    </w:t>
      </w:r>
      <w:r w:rsidR="00375845" w:rsidRPr="00375845">
        <w:rPr>
          <w:b/>
          <w:bCs/>
          <w:sz w:val="28"/>
          <w:szCs w:val="28"/>
        </w:rPr>
        <w:t>一</w:t>
      </w:r>
      <w:r w:rsidR="00375845" w:rsidRPr="00375845">
        <w:rPr>
          <w:rFonts w:hint="eastAsia"/>
          <w:b/>
          <w:bCs/>
          <w:sz w:val="28"/>
          <w:szCs w:val="28"/>
        </w:rPr>
        <w:t>、</w:t>
      </w:r>
      <w:r w:rsidR="00375845" w:rsidRPr="00375845">
        <w:rPr>
          <w:b/>
          <w:bCs/>
          <w:sz w:val="28"/>
          <w:szCs w:val="28"/>
        </w:rPr>
        <w:t>首届</w:t>
      </w:r>
      <w:proofErr w:type="gramStart"/>
      <w:r w:rsidR="00375845" w:rsidRPr="00375845">
        <w:rPr>
          <w:b/>
          <w:bCs/>
          <w:sz w:val="28"/>
          <w:szCs w:val="28"/>
        </w:rPr>
        <w:t>高校</w:t>
      </w:r>
      <w:r w:rsidR="00375845" w:rsidRPr="00375845">
        <w:rPr>
          <w:rFonts w:hint="eastAsia"/>
          <w:b/>
          <w:bCs/>
          <w:sz w:val="28"/>
          <w:szCs w:val="28"/>
        </w:rPr>
        <w:t>微课大赛</w:t>
      </w:r>
      <w:proofErr w:type="gramEnd"/>
      <w:r w:rsidR="00375845" w:rsidRPr="00375845">
        <w:rPr>
          <w:rFonts w:hint="eastAsia"/>
          <w:b/>
          <w:bCs/>
          <w:sz w:val="28"/>
          <w:szCs w:val="28"/>
        </w:rPr>
        <w:t>的价值</w:t>
      </w:r>
      <w:r w:rsidR="00C33084">
        <w:rPr>
          <w:rFonts w:hint="eastAsia"/>
          <w:b/>
          <w:bCs/>
          <w:sz w:val="28"/>
          <w:szCs w:val="28"/>
        </w:rPr>
        <w:t>与成功之道</w:t>
      </w:r>
    </w:p>
    <w:p w:rsidR="00E2103B" w:rsidRDefault="00E2103B" w:rsidP="00461E4F">
      <w:pPr>
        <w:ind w:firstLineChars="300" w:firstLine="630"/>
        <w:rPr>
          <w:bCs/>
          <w:szCs w:val="21"/>
        </w:rPr>
      </w:pPr>
      <w:proofErr w:type="gramStart"/>
      <w:r w:rsidRPr="00375845">
        <w:rPr>
          <w:rFonts w:hint="eastAsia"/>
          <w:bCs/>
          <w:szCs w:val="21"/>
        </w:rPr>
        <w:t>微课的</w:t>
      </w:r>
      <w:proofErr w:type="gramEnd"/>
      <w:r w:rsidRPr="00375845">
        <w:rPr>
          <w:rFonts w:hint="eastAsia"/>
          <w:bCs/>
          <w:szCs w:val="21"/>
        </w:rPr>
        <w:t>兴起是</w:t>
      </w:r>
      <w:r w:rsidR="00461E4F">
        <w:rPr>
          <w:rFonts w:hint="eastAsia"/>
          <w:bCs/>
          <w:szCs w:val="21"/>
        </w:rPr>
        <w:t>教育</w:t>
      </w:r>
      <w:r w:rsidRPr="00375845">
        <w:rPr>
          <w:rFonts w:hint="eastAsia"/>
          <w:bCs/>
          <w:szCs w:val="21"/>
        </w:rPr>
        <w:t>教学信息化中一道引人注目的新景观。</w:t>
      </w:r>
      <w:r w:rsidRPr="00375845">
        <w:rPr>
          <w:bCs/>
          <w:szCs w:val="21"/>
        </w:rPr>
        <w:t xml:space="preserve"> </w:t>
      </w:r>
    </w:p>
    <w:p w:rsidR="00417B88" w:rsidRDefault="00F03284" w:rsidP="00461E4F">
      <w:pPr>
        <w:ind w:firstLineChars="200" w:firstLine="420"/>
        <w:rPr>
          <w:szCs w:val="21"/>
        </w:rPr>
      </w:pPr>
      <w:r w:rsidRPr="00F03284">
        <w:rPr>
          <w:rFonts w:hint="eastAsia"/>
          <w:szCs w:val="21"/>
        </w:rPr>
        <w:t>本次大赛做了一件反映时代精神，受到</w:t>
      </w:r>
      <w:r w:rsidR="00461E4F">
        <w:rPr>
          <w:rFonts w:hint="eastAsia"/>
          <w:szCs w:val="21"/>
        </w:rPr>
        <w:t>各级各类</w:t>
      </w:r>
      <w:r w:rsidRPr="00F03284">
        <w:rPr>
          <w:rFonts w:hint="eastAsia"/>
          <w:szCs w:val="21"/>
        </w:rPr>
        <w:t>高校</w:t>
      </w:r>
      <w:r w:rsidR="00461E4F">
        <w:rPr>
          <w:rFonts w:hint="eastAsia"/>
          <w:szCs w:val="21"/>
        </w:rPr>
        <w:t>、尤其是第一线教师</w:t>
      </w:r>
      <w:r w:rsidRPr="00F03284">
        <w:rPr>
          <w:rFonts w:hint="eastAsia"/>
          <w:szCs w:val="21"/>
        </w:rPr>
        <w:t>普遍欢迎和好评，推动教育信息化深化发展的好事、实事，所以有如此广泛的地区、学校、教师参与</w:t>
      </w:r>
      <w:r w:rsidR="00417B88">
        <w:rPr>
          <w:rFonts w:hint="eastAsia"/>
          <w:szCs w:val="21"/>
        </w:rPr>
        <w:t>。</w:t>
      </w:r>
    </w:p>
    <w:p w:rsidR="00C33084" w:rsidRDefault="00F03284" w:rsidP="00461E4F">
      <w:pPr>
        <w:ind w:firstLineChars="200" w:firstLine="420"/>
        <w:rPr>
          <w:szCs w:val="21"/>
        </w:rPr>
      </w:pPr>
      <w:r w:rsidRPr="00F03284">
        <w:rPr>
          <w:rFonts w:hint="eastAsia"/>
          <w:szCs w:val="21"/>
        </w:rPr>
        <w:t>尽管首次举办、各方面经验都不多、</w:t>
      </w:r>
      <w:r w:rsidR="00417B88">
        <w:rPr>
          <w:rFonts w:hint="eastAsia"/>
          <w:szCs w:val="21"/>
        </w:rPr>
        <w:t>也必然存在</w:t>
      </w:r>
      <w:r w:rsidRPr="00F03284">
        <w:rPr>
          <w:rFonts w:hint="eastAsia"/>
          <w:szCs w:val="21"/>
        </w:rPr>
        <w:t>不成熟、不完善的地方，但作为首次探索和尝试能达到这样的效果实为不易</w:t>
      </w:r>
      <w:r w:rsidR="00C33084">
        <w:rPr>
          <w:rFonts w:hint="eastAsia"/>
          <w:szCs w:val="21"/>
        </w:rPr>
        <w:t>！</w:t>
      </w:r>
      <w:r w:rsidR="00417B88" w:rsidRPr="00F03284">
        <w:rPr>
          <w:rFonts w:hint="eastAsia"/>
          <w:szCs w:val="21"/>
        </w:rPr>
        <w:t>大赛结束了，影响还在继续，</w:t>
      </w:r>
      <w:r w:rsidR="00C33084">
        <w:rPr>
          <w:rFonts w:hint="eastAsia"/>
          <w:szCs w:val="21"/>
        </w:rPr>
        <w:t>我相信</w:t>
      </w:r>
      <w:r w:rsidR="00417B88" w:rsidRPr="00F03284">
        <w:rPr>
          <w:rFonts w:hint="eastAsia"/>
          <w:szCs w:val="21"/>
        </w:rPr>
        <w:t>，随着本次颁奖会的召开，会</w:t>
      </w:r>
      <w:r w:rsidR="00C33084">
        <w:rPr>
          <w:rFonts w:hint="eastAsia"/>
          <w:szCs w:val="21"/>
        </w:rPr>
        <w:t>引起更多媒体的关注和报道、评论，</w:t>
      </w:r>
      <w:r w:rsidR="00417B88" w:rsidRPr="00F03284">
        <w:rPr>
          <w:rFonts w:hint="eastAsia"/>
          <w:szCs w:val="21"/>
        </w:rPr>
        <w:t>让更多的人了解</w:t>
      </w:r>
      <w:r w:rsidR="00C33084">
        <w:rPr>
          <w:rFonts w:hint="eastAsia"/>
          <w:szCs w:val="21"/>
        </w:rPr>
        <w:t>、</w:t>
      </w:r>
      <w:r w:rsidR="00417B88" w:rsidRPr="00F03284">
        <w:rPr>
          <w:rFonts w:hint="eastAsia"/>
          <w:szCs w:val="21"/>
        </w:rPr>
        <w:t>关注</w:t>
      </w:r>
      <w:r w:rsidR="00C33084">
        <w:rPr>
          <w:rFonts w:hint="eastAsia"/>
          <w:szCs w:val="21"/>
        </w:rPr>
        <w:t>、激发高校和教师参与的愿望和热情</w:t>
      </w:r>
      <w:r w:rsidR="00417B88" w:rsidRPr="00F03284">
        <w:rPr>
          <w:rFonts w:hint="eastAsia"/>
          <w:szCs w:val="21"/>
        </w:rPr>
        <w:t>，产生更广泛的深入的影响</w:t>
      </w:r>
      <w:r w:rsidR="00C33084">
        <w:rPr>
          <w:rFonts w:hint="eastAsia"/>
          <w:szCs w:val="21"/>
        </w:rPr>
        <w:t>。</w:t>
      </w:r>
    </w:p>
    <w:p w:rsidR="00C33084" w:rsidRDefault="00C33084" w:rsidP="00461E4F">
      <w:pPr>
        <w:ind w:firstLineChars="200" w:firstLine="420"/>
        <w:rPr>
          <w:szCs w:val="21"/>
        </w:rPr>
      </w:pPr>
      <w:r w:rsidRPr="00F03284">
        <w:rPr>
          <w:rFonts w:hint="eastAsia"/>
          <w:szCs w:val="21"/>
        </w:rPr>
        <w:t>本次大赛</w:t>
      </w:r>
      <w:r w:rsidR="00417B88" w:rsidRPr="00F03284">
        <w:rPr>
          <w:rFonts w:hint="eastAsia"/>
          <w:szCs w:val="21"/>
        </w:rPr>
        <w:t>成功之道</w:t>
      </w:r>
      <w:r>
        <w:rPr>
          <w:rFonts w:hint="eastAsia"/>
          <w:szCs w:val="21"/>
        </w:rPr>
        <w:t>何在？</w:t>
      </w:r>
    </w:p>
    <w:p w:rsidR="00C33084" w:rsidRDefault="00C33084" w:rsidP="00461E4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体现了</w:t>
      </w:r>
      <w:r w:rsidRPr="00F03284">
        <w:rPr>
          <w:rFonts w:hint="eastAsia"/>
          <w:szCs w:val="21"/>
        </w:rPr>
        <w:t>时代精神</w:t>
      </w:r>
      <w:r>
        <w:rPr>
          <w:rFonts w:hint="eastAsia"/>
          <w:szCs w:val="21"/>
        </w:rPr>
        <w:t>、</w:t>
      </w:r>
      <w:r w:rsidR="00417B88" w:rsidRPr="00F03284">
        <w:rPr>
          <w:rFonts w:hint="eastAsia"/>
          <w:szCs w:val="21"/>
        </w:rPr>
        <w:t>符合互联网</w:t>
      </w:r>
      <w:r>
        <w:rPr>
          <w:rFonts w:hint="eastAsia"/>
          <w:szCs w:val="21"/>
        </w:rPr>
        <w:t>思维、反映了</w:t>
      </w:r>
      <w:r w:rsidR="00417B88">
        <w:rPr>
          <w:rFonts w:hint="eastAsia"/>
          <w:szCs w:val="21"/>
        </w:rPr>
        <w:t>“</w:t>
      </w:r>
      <w:r w:rsidR="00417B88" w:rsidRPr="00F03284">
        <w:rPr>
          <w:rFonts w:hint="eastAsia"/>
          <w:szCs w:val="21"/>
        </w:rPr>
        <w:t>草根</w:t>
      </w:r>
      <w:r w:rsidR="00417B88">
        <w:rPr>
          <w:rFonts w:hint="eastAsia"/>
          <w:szCs w:val="21"/>
        </w:rPr>
        <w:t>”</w:t>
      </w:r>
      <w:r>
        <w:rPr>
          <w:rFonts w:hint="eastAsia"/>
          <w:szCs w:val="21"/>
        </w:rPr>
        <w:t>（高校师生）</w:t>
      </w:r>
      <w:r w:rsidR="00417B88" w:rsidRPr="00F03284">
        <w:rPr>
          <w:rFonts w:hint="eastAsia"/>
          <w:szCs w:val="21"/>
        </w:rPr>
        <w:t>的意愿</w:t>
      </w:r>
      <w:r>
        <w:rPr>
          <w:rFonts w:hint="eastAsia"/>
          <w:szCs w:val="21"/>
        </w:rPr>
        <w:t>——</w:t>
      </w:r>
      <w:r w:rsidR="00417B88" w:rsidRPr="00F03284">
        <w:rPr>
          <w:rFonts w:hint="eastAsia"/>
          <w:szCs w:val="21"/>
        </w:rPr>
        <w:t>表现为开放、参与、透明、公益、服务</w:t>
      </w:r>
      <w:r w:rsidR="00417B88">
        <w:rPr>
          <w:rFonts w:hint="eastAsia"/>
          <w:szCs w:val="21"/>
        </w:rPr>
        <w:t>……</w:t>
      </w:r>
      <w:r>
        <w:rPr>
          <w:rFonts w:hint="eastAsia"/>
          <w:szCs w:val="21"/>
        </w:rPr>
        <w:t>我特别想强调</w:t>
      </w:r>
      <w:r w:rsidRPr="00F03284">
        <w:rPr>
          <w:rFonts w:hint="eastAsia"/>
          <w:szCs w:val="21"/>
        </w:rPr>
        <w:t>大赛</w:t>
      </w:r>
      <w:r>
        <w:rPr>
          <w:rFonts w:hint="eastAsia"/>
          <w:szCs w:val="21"/>
        </w:rPr>
        <w:t>定位的“</w:t>
      </w:r>
      <w:r w:rsidRPr="00F03284">
        <w:rPr>
          <w:rFonts w:hint="eastAsia"/>
          <w:szCs w:val="21"/>
        </w:rPr>
        <w:t>公益</w:t>
      </w:r>
      <w:r>
        <w:rPr>
          <w:rFonts w:hint="eastAsia"/>
          <w:szCs w:val="21"/>
        </w:rPr>
        <w:t>性”</w:t>
      </w:r>
      <w:r w:rsidR="00120609">
        <w:rPr>
          <w:rFonts w:hint="eastAsia"/>
          <w:szCs w:val="21"/>
        </w:rPr>
        <w:t>和</w:t>
      </w:r>
      <w:r w:rsidR="00120609" w:rsidRPr="00F03284">
        <w:rPr>
          <w:rFonts w:hint="eastAsia"/>
          <w:szCs w:val="21"/>
        </w:rPr>
        <w:t>大赛</w:t>
      </w:r>
      <w:r w:rsidR="00120609">
        <w:rPr>
          <w:rFonts w:hint="eastAsia"/>
          <w:szCs w:val="21"/>
        </w:rPr>
        <w:t>各级</w:t>
      </w:r>
      <w:r w:rsidRPr="00F03284">
        <w:rPr>
          <w:rFonts w:hint="eastAsia"/>
          <w:szCs w:val="21"/>
        </w:rPr>
        <w:t>组织者的服务精神</w:t>
      </w:r>
      <w:r w:rsidR="00120609">
        <w:rPr>
          <w:rFonts w:hint="eastAsia"/>
          <w:szCs w:val="21"/>
        </w:rPr>
        <w:t>、服务水平、由此激发了高校教师参与的热情是</w:t>
      </w:r>
      <w:r w:rsidRPr="00F03284">
        <w:rPr>
          <w:rFonts w:hint="eastAsia"/>
          <w:szCs w:val="21"/>
        </w:rPr>
        <w:t>分不开的，并没有花多少经费和资源，</w:t>
      </w:r>
      <w:r w:rsidR="00120609">
        <w:rPr>
          <w:rFonts w:hint="eastAsia"/>
          <w:szCs w:val="21"/>
        </w:rPr>
        <w:t>但对于推动高校网络课程建设的深化发展</w:t>
      </w:r>
      <w:r w:rsidR="00596BA2">
        <w:rPr>
          <w:rFonts w:hint="eastAsia"/>
          <w:szCs w:val="21"/>
        </w:rPr>
        <w:t>，尤其是</w:t>
      </w:r>
      <w:r w:rsidR="00120609">
        <w:rPr>
          <w:rFonts w:hint="eastAsia"/>
          <w:szCs w:val="21"/>
        </w:rPr>
        <w:t>推动课堂向学堂的</w:t>
      </w:r>
      <w:r w:rsidR="00596BA2">
        <w:rPr>
          <w:rFonts w:hint="eastAsia"/>
          <w:szCs w:val="21"/>
        </w:rPr>
        <w:t>转型，具有重要</w:t>
      </w:r>
      <w:r w:rsidR="00120609">
        <w:rPr>
          <w:rFonts w:hint="eastAsia"/>
          <w:szCs w:val="21"/>
        </w:rPr>
        <w:t>意义</w:t>
      </w:r>
      <w:r w:rsidR="00596BA2">
        <w:rPr>
          <w:rFonts w:hint="eastAsia"/>
          <w:szCs w:val="21"/>
        </w:rPr>
        <w:t>。</w:t>
      </w:r>
    </w:p>
    <w:p w:rsidR="000D5B62" w:rsidRDefault="000D5B62" w:rsidP="000D5B62">
      <w:pPr>
        <w:ind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将</w:t>
      </w:r>
      <w:r w:rsidRPr="000D5B62">
        <w:rPr>
          <w:rFonts w:hint="eastAsia"/>
          <w:szCs w:val="21"/>
        </w:rPr>
        <w:t>微课</w:t>
      </w:r>
      <w:r>
        <w:rPr>
          <w:rFonts w:hint="eastAsia"/>
          <w:szCs w:val="21"/>
        </w:rPr>
        <w:t>建设</w:t>
      </w:r>
      <w:proofErr w:type="gramEnd"/>
      <w:r>
        <w:rPr>
          <w:rFonts w:hint="eastAsia"/>
          <w:szCs w:val="21"/>
        </w:rPr>
        <w:t>放到更大的时空背景下认识和思考</w:t>
      </w:r>
      <w:r w:rsidR="004567EA">
        <w:rPr>
          <w:rFonts w:hint="eastAsia"/>
          <w:szCs w:val="21"/>
        </w:rPr>
        <w:t>，</w:t>
      </w:r>
      <w:r>
        <w:rPr>
          <w:rFonts w:hint="eastAsia"/>
          <w:szCs w:val="21"/>
        </w:rPr>
        <w:t>能更深刻地揭示其价值：</w:t>
      </w:r>
    </w:p>
    <w:p w:rsidR="004567EA" w:rsidRPr="003A57AA" w:rsidRDefault="000D5B62" w:rsidP="003A57AA">
      <w:pPr>
        <w:ind w:firstLineChars="200" w:firstLine="420"/>
      </w:pPr>
      <w:r>
        <w:rPr>
          <w:szCs w:val="21"/>
        </w:rPr>
        <w:t>以</w:t>
      </w:r>
      <w:r>
        <w:rPr>
          <w:szCs w:val="21"/>
        </w:rPr>
        <w:t>MOOCs</w:t>
      </w:r>
      <w:r>
        <w:rPr>
          <w:szCs w:val="21"/>
        </w:rPr>
        <w:t>为标志的世界高等教育信息化新潮流</w:t>
      </w:r>
      <w:r>
        <w:rPr>
          <w:rFonts w:hint="eastAsia"/>
          <w:szCs w:val="21"/>
        </w:rPr>
        <w:t>——</w:t>
      </w:r>
      <w:r w:rsidR="004567EA" w:rsidRPr="004567EA">
        <w:rPr>
          <w:rFonts w:hint="eastAsia"/>
          <w:szCs w:val="21"/>
        </w:rPr>
        <w:t>创生了一个世界范围内任何人都可以自由出入的大学堂，由此推动了工业文明造就的封闭学校课堂向信息时代开放、共享、多元“学堂”的历史性转变。大学教授从未遇到过如此复杂、多样的学生群体，这对他们不仅是全新的挑战，更是一种鞭策、教育、滋养，让他可以吸收全世界的智慧，对自己的课程进行更深刻的反思，从自我陶醉、自我封闭的“象牙塔”里走出来，更快实现自我超越，返璞归真。网络新时空中“大学堂”的诞生对现实</w:t>
      </w:r>
      <w:r w:rsidR="004567EA">
        <w:rPr>
          <w:rFonts w:hint="eastAsia"/>
          <w:szCs w:val="21"/>
        </w:rPr>
        <w:t>大学</w:t>
      </w:r>
      <w:r w:rsidR="004567EA" w:rsidRPr="004567EA">
        <w:rPr>
          <w:rFonts w:hint="eastAsia"/>
          <w:szCs w:val="21"/>
        </w:rPr>
        <w:t>课堂的冲击</w:t>
      </w:r>
      <w:r w:rsidR="004567EA">
        <w:rPr>
          <w:rFonts w:hint="eastAsia"/>
          <w:szCs w:val="21"/>
        </w:rPr>
        <w:t>是及其严峻的，</w:t>
      </w:r>
      <w:r w:rsidR="004567EA" w:rsidRPr="004567EA">
        <w:rPr>
          <w:szCs w:val="21"/>
        </w:rPr>
        <w:t>MOOCs</w:t>
      </w:r>
      <w:r w:rsidR="004567EA" w:rsidRPr="004567EA">
        <w:rPr>
          <w:rFonts w:hint="eastAsia"/>
          <w:szCs w:val="21"/>
        </w:rPr>
        <w:t>最令人不可思议的创举在于：进入名牌大学名教授的学堂竟然可以分文不付！在今天这个知识经济时代，知识的价值被越来越深刻地揭示和认识到，由此导致大学之间的竞争愈演愈烈，课程成本越来越高，大学收费不断攀升，阻断了很多学子的求学之路，名牌大学也难免受到各种名利场的诱惑，在严重异化的社会文化土壤挟持下，面临“失魂落魄”严重危机……这是当今世界高等教育的一大忧患，而且看不到破解的希望。</w:t>
      </w:r>
      <w:r w:rsidR="004567EA" w:rsidRPr="004567EA">
        <w:rPr>
          <w:szCs w:val="21"/>
        </w:rPr>
        <w:t>MOOCs</w:t>
      </w:r>
      <w:r w:rsidR="004567EA" w:rsidRPr="004567EA">
        <w:rPr>
          <w:rFonts w:hint="eastAsia"/>
          <w:szCs w:val="21"/>
        </w:rPr>
        <w:t>的出现让人们眼前一亮：突然之间世界名牌大学最有影响的学堂竟然可以免费进入？这怎能不令全世界的好学之士欣喜若狂！</w:t>
      </w:r>
      <w:r w:rsidR="003A57AA" w:rsidRPr="00820CB5">
        <w:rPr>
          <w:rFonts w:hint="eastAsia"/>
        </w:rPr>
        <w:t>大学生一旦发现免费的优质课程，学校却还强迫他们缴费去学低水平的同类课程，学生的不满是可想而知的。优质课程</w:t>
      </w:r>
      <w:r w:rsidR="003A57AA">
        <w:rPr>
          <w:rFonts w:hint="eastAsia"/>
        </w:rPr>
        <w:t>该不该免费？能否持久？这是有争议的，但</w:t>
      </w:r>
      <w:r w:rsidR="003A57AA" w:rsidRPr="00820CB5">
        <w:rPr>
          <w:rFonts w:hint="eastAsia"/>
        </w:rPr>
        <w:t>优质课程</w:t>
      </w:r>
      <w:r w:rsidR="003A57AA">
        <w:rPr>
          <w:rFonts w:hint="eastAsia"/>
        </w:rPr>
        <w:t>跨时空共建共享则是必由之路。</w:t>
      </w:r>
      <w:r w:rsidR="003A57AA" w:rsidRPr="007052CE">
        <w:rPr>
          <w:rFonts w:hint="eastAsia"/>
        </w:rPr>
        <w:t>这就</w:t>
      </w:r>
      <w:r w:rsidR="003A57AA" w:rsidRPr="007052CE">
        <w:t>迫使所有大学教授都必须在自己的课堂上</w:t>
      </w:r>
      <w:r w:rsidR="003A57AA" w:rsidRPr="007052CE">
        <w:rPr>
          <w:rFonts w:hint="eastAsia"/>
        </w:rPr>
        <w:t>做出</w:t>
      </w:r>
      <w:r w:rsidR="003A57AA" w:rsidRPr="007052CE">
        <w:t>改变</w:t>
      </w:r>
      <w:r w:rsidR="003A57AA" w:rsidRPr="007052CE">
        <w:rPr>
          <w:rFonts w:hint="eastAsia"/>
        </w:rPr>
        <w:t>，自我反思、自我超越，网络“大学堂”带动无数现实“课堂”共同迈向信息时代虚拟与</w:t>
      </w:r>
      <w:r w:rsidR="003A57AA">
        <w:rPr>
          <w:rFonts w:hint="eastAsia"/>
        </w:rPr>
        <w:t>现实同生共长的</w:t>
      </w:r>
      <w:r w:rsidR="003A57AA" w:rsidRPr="003A57AA">
        <w:rPr>
          <w:rFonts w:hint="eastAsia"/>
        </w:rPr>
        <w:t>大学新型</w:t>
      </w:r>
      <w:r w:rsidR="003A57AA">
        <w:rPr>
          <w:rFonts w:hint="eastAsia"/>
        </w:rPr>
        <w:t>高效学堂</w:t>
      </w:r>
      <w:r w:rsidR="003A57AA" w:rsidRPr="003A57AA">
        <w:rPr>
          <w:rFonts w:hint="eastAsia"/>
        </w:rPr>
        <w:t>（我们称此为“太极学堂”）</w:t>
      </w:r>
      <w:r w:rsidR="003A57AA">
        <w:rPr>
          <w:rFonts w:hint="eastAsia"/>
        </w:rPr>
        <w:t>，这是未来大学的新景观、新希望。</w:t>
      </w:r>
      <w:r w:rsidR="004567EA" w:rsidRPr="004567EA">
        <w:rPr>
          <w:rFonts w:hint="eastAsia"/>
          <w:szCs w:val="21"/>
        </w:rPr>
        <w:t>由此引发的知识价值、教育成本与价值、大学社会责任、知识精英的精神家园……等等一系列深层的困惑和难题，对传统经济学、教育经济管理、高等教育哲学等理论、实践与政策的挑战之严峻，是可想而知的。</w:t>
      </w:r>
    </w:p>
    <w:p w:rsidR="003A57AA" w:rsidRPr="000D5B62" w:rsidRDefault="003A57AA" w:rsidP="003A57AA">
      <w:pPr>
        <w:ind w:firstLineChars="200" w:firstLine="420"/>
        <w:rPr>
          <w:szCs w:val="21"/>
        </w:rPr>
      </w:pPr>
      <w:r>
        <w:rPr>
          <w:szCs w:val="21"/>
        </w:rPr>
        <w:lastRenderedPageBreak/>
        <w:t>中国与世界的差距</w:t>
      </w:r>
      <w:r>
        <w:rPr>
          <w:rFonts w:hint="eastAsia"/>
          <w:szCs w:val="21"/>
        </w:rPr>
        <w:t>？网络课程大力倡导，投入巨资，但“门可罗雀”……差距在理念、体制、机制……</w:t>
      </w:r>
      <w:proofErr w:type="gramStart"/>
      <w:r>
        <w:rPr>
          <w:rFonts w:hint="eastAsia"/>
          <w:szCs w:val="21"/>
        </w:rPr>
        <w:t>本次</w:t>
      </w:r>
      <w:r w:rsidRPr="000D5B62">
        <w:rPr>
          <w:rFonts w:hint="eastAsia"/>
          <w:szCs w:val="21"/>
        </w:rPr>
        <w:t>微课大赛</w:t>
      </w:r>
      <w:proofErr w:type="gramEnd"/>
      <w:r>
        <w:rPr>
          <w:rFonts w:hint="eastAsia"/>
          <w:szCs w:val="21"/>
        </w:rPr>
        <w:t>使人们看到解决这一难题的思路联合希望，</w:t>
      </w:r>
      <w:r w:rsidR="00A207BE" w:rsidRPr="000D5B62">
        <w:rPr>
          <w:rFonts w:hint="eastAsia"/>
          <w:szCs w:val="21"/>
        </w:rPr>
        <w:t>网络课程要从自上而下的行政导向，</w:t>
      </w:r>
      <w:r w:rsidR="00A207BE">
        <w:rPr>
          <w:rFonts w:hint="eastAsia"/>
          <w:szCs w:val="21"/>
        </w:rPr>
        <w:t>转变为立足草根、上下联动，更重要的是</w:t>
      </w:r>
      <w:r>
        <w:rPr>
          <w:rFonts w:hint="eastAsia"/>
          <w:szCs w:val="21"/>
        </w:rPr>
        <w:t>推动</w:t>
      </w:r>
      <w:r w:rsidR="00A207BE">
        <w:rPr>
          <w:rFonts w:hint="eastAsia"/>
          <w:szCs w:val="21"/>
        </w:rPr>
        <w:t>高校</w:t>
      </w:r>
      <w:r w:rsidR="00A207BE" w:rsidRPr="000D5B62">
        <w:rPr>
          <w:rFonts w:hint="eastAsia"/>
          <w:szCs w:val="21"/>
        </w:rPr>
        <w:t>课堂向学堂转型</w:t>
      </w:r>
      <w:r w:rsidR="00A207BE">
        <w:rPr>
          <w:rFonts w:hint="eastAsia"/>
          <w:szCs w:val="21"/>
        </w:rPr>
        <w:t>。本次</w:t>
      </w:r>
      <w:r w:rsidR="00A207BE" w:rsidRPr="000D5B62">
        <w:rPr>
          <w:rFonts w:hint="eastAsia"/>
          <w:szCs w:val="21"/>
        </w:rPr>
        <w:t>大赛</w:t>
      </w:r>
      <w:r w:rsidR="00A207BE">
        <w:rPr>
          <w:rFonts w:hint="eastAsia"/>
          <w:szCs w:val="21"/>
        </w:rPr>
        <w:t>是促进这一转型，促进课程资源</w:t>
      </w:r>
      <w:r w:rsidR="00A207BE" w:rsidRPr="000D5B62">
        <w:rPr>
          <w:rFonts w:hint="eastAsia"/>
          <w:szCs w:val="21"/>
        </w:rPr>
        <w:t>共建共享</w:t>
      </w:r>
      <w:r w:rsidRPr="000D5B62">
        <w:rPr>
          <w:rFonts w:hint="eastAsia"/>
          <w:szCs w:val="21"/>
        </w:rPr>
        <w:t>的一个重要的契机。因此，</w:t>
      </w:r>
      <w:proofErr w:type="gramStart"/>
      <w:r w:rsidRPr="000D5B62">
        <w:rPr>
          <w:rFonts w:hint="eastAsia"/>
          <w:szCs w:val="21"/>
        </w:rPr>
        <w:t>微课</w:t>
      </w:r>
      <w:r w:rsidR="00A207BE">
        <w:rPr>
          <w:rFonts w:hint="eastAsia"/>
          <w:szCs w:val="21"/>
        </w:rPr>
        <w:t>大赛</w:t>
      </w:r>
      <w:proofErr w:type="gramEnd"/>
      <w:r w:rsidRPr="000D5B62">
        <w:rPr>
          <w:rFonts w:hint="eastAsia"/>
          <w:szCs w:val="21"/>
        </w:rPr>
        <w:t>的价值导向，最主要的是</w:t>
      </w:r>
      <w:r w:rsidR="00A207BE" w:rsidRPr="000D5B62">
        <w:rPr>
          <w:rFonts w:hint="eastAsia"/>
          <w:szCs w:val="21"/>
        </w:rPr>
        <w:t>开放性</w:t>
      </w:r>
      <w:r w:rsidR="00A207BE">
        <w:rPr>
          <w:rFonts w:hint="eastAsia"/>
          <w:szCs w:val="21"/>
        </w:rPr>
        <w:t>、公益性、</w:t>
      </w:r>
      <w:r w:rsidRPr="000D5B62">
        <w:rPr>
          <w:rFonts w:hint="eastAsia"/>
          <w:szCs w:val="21"/>
        </w:rPr>
        <w:t>参与性和</w:t>
      </w:r>
      <w:r w:rsidR="00A207BE">
        <w:rPr>
          <w:rFonts w:hint="eastAsia"/>
          <w:szCs w:val="21"/>
        </w:rPr>
        <w:t>课程资源的</w:t>
      </w:r>
      <w:r w:rsidR="00A207BE" w:rsidRPr="000D5B62">
        <w:rPr>
          <w:rFonts w:hint="eastAsia"/>
          <w:szCs w:val="21"/>
        </w:rPr>
        <w:t>可重用性</w:t>
      </w:r>
      <w:r w:rsidR="00A207BE">
        <w:rPr>
          <w:rFonts w:hint="eastAsia"/>
          <w:szCs w:val="21"/>
        </w:rPr>
        <w:t>。</w:t>
      </w:r>
    </w:p>
    <w:p w:rsidR="000D5B62" w:rsidRPr="000D5B62" w:rsidRDefault="000D5B62" w:rsidP="00A207BE">
      <w:pPr>
        <w:rPr>
          <w:szCs w:val="21"/>
        </w:rPr>
      </w:pPr>
    </w:p>
    <w:p w:rsidR="00596BA2" w:rsidRDefault="00596BA2" w:rsidP="00461E4F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</w:t>
      </w:r>
      <w:r w:rsidRPr="00375845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感受、启示和建议</w:t>
      </w:r>
    </w:p>
    <w:p w:rsidR="00E2103B" w:rsidRPr="00375845" w:rsidRDefault="00F03284" w:rsidP="00A745D7">
      <w:pPr>
        <w:ind w:firstLineChars="200" w:firstLine="420"/>
        <w:rPr>
          <w:szCs w:val="21"/>
        </w:rPr>
      </w:pPr>
      <w:r w:rsidRPr="00F03284">
        <w:rPr>
          <w:rFonts w:hint="eastAsia"/>
          <w:szCs w:val="21"/>
        </w:rPr>
        <w:t>好事做好不易</w:t>
      </w:r>
      <w:r w:rsidR="00596BA2">
        <w:rPr>
          <w:rFonts w:hint="eastAsia"/>
          <w:szCs w:val="21"/>
        </w:rPr>
        <w:t>，健康、可持续</w:t>
      </w:r>
      <w:r w:rsidRPr="00F03284">
        <w:rPr>
          <w:rFonts w:hint="eastAsia"/>
          <w:szCs w:val="21"/>
        </w:rPr>
        <w:t>发展更难。</w:t>
      </w:r>
      <w:r w:rsidR="00F96C50">
        <w:rPr>
          <w:szCs w:val="21"/>
        </w:rPr>
        <w:t>作为一名大赛评委</w:t>
      </w:r>
      <w:r w:rsidR="00F96C50">
        <w:rPr>
          <w:rFonts w:hint="eastAsia"/>
          <w:szCs w:val="21"/>
        </w:rPr>
        <w:t>，</w:t>
      </w:r>
      <w:r w:rsidR="00F96C50">
        <w:rPr>
          <w:szCs w:val="21"/>
        </w:rPr>
        <w:t>我主要想谈</w:t>
      </w:r>
      <w:r w:rsidR="00E2103B" w:rsidRPr="00375845">
        <w:rPr>
          <w:rFonts w:hint="eastAsia"/>
          <w:bCs/>
          <w:szCs w:val="21"/>
        </w:rPr>
        <w:t>建立、</w:t>
      </w:r>
      <w:proofErr w:type="gramStart"/>
      <w:r w:rsidR="00E2103B" w:rsidRPr="00375845">
        <w:rPr>
          <w:rFonts w:hint="eastAsia"/>
          <w:bCs/>
          <w:szCs w:val="21"/>
        </w:rPr>
        <w:t>完善微课评价</w:t>
      </w:r>
      <w:proofErr w:type="gramEnd"/>
      <w:r w:rsidR="00E2103B" w:rsidRPr="00375845">
        <w:rPr>
          <w:rFonts w:hint="eastAsia"/>
          <w:bCs/>
          <w:szCs w:val="21"/>
        </w:rPr>
        <w:t>标准（游戏规则）</w:t>
      </w:r>
      <w:r w:rsidR="00A745D7">
        <w:rPr>
          <w:rFonts w:hint="eastAsia"/>
          <w:bCs/>
          <w:szCs w:val="21"/>
        </w:rPr>
        <w:t>的建议</w:t>
      </w:r>
      <w:r w:rsidR="00E2103B" w:rsidRPr="00375845">
        <w:rPr>
          <w:rFonts w:hint="eastAsia"/>
          <w:bCs/>
          <w:szCs w:val="21"/>
        </w:rPr>
        <w:t>，</w:t>
      </w:r>
      <w:r w:rsidR="00A745D7">
        <w:rPr>
          <w:rFonts w:hint="eastAsia"/>
          <w:bCs/>
          <w:szCs w:val="21"/>
        </w:rPr>
        <w:t>期望能</w:t>
      </w:r>
      <w:r w:rsidR="00E2103B" w:rsidRPr="00375845">
        <w:rPr>
          <w:rFonts w:hint="eastAsia"/>
          <w:bCs/>
          <w:szCs w:val="21"/>
        </w:rPr>
        <w:t>对后续发展具有全局性影响和导向作用。</w:t>
      </w:r>
    </w:p>
    <w:p w:rsidR="00E2103B" w:rsidRPr="00375845" w:rsidRDefault="00E2103B" w:rsidP="00E2103B">
      <w:pPr>
        <w:rPr>
          <w:szCs w:val="21"/>
        </w:rPr>
      </w:pPr>
      <w:r w:rsidRPr="00375845">
        <w:rPr>
          <w:bCs/>
          <w:szCs w:val="21"/>
        </w:rPr>
        <w:t xml:space="preserve">   </w:t>
      </w:r>
      <w:r w:rsidRPr="00375845">
        <w:rPr>
          <w:rFonts w:hint="eastAsia"/>
          <w:bCs/>
          <w:szCs w:val="21"/>
        </w:rPr>
        <w:t>当前的评价标准应突出三个关键点：</w:t>
      </w:r>
    </w:p>
    <w:p w:rsidR="00E2103B" w:rsidRPr="000C43DD" w:rsidRDefault="000C43DD" w:rsidP="00F96C50">
      <w:pPr>
        <w:ind w:firstLineChars="200" w:firstLine="422"/>
        <w:rPr>
          <w:bCs/>
          <w:szCs w:val="21"/>
        </w:rPr>
      </w:pPr>
      <w:r w:rsidRPr="000C43DD">
        <w:rPr>
          <w:b/>
          <w:bCs/>
          <w:szCs w:val="21"/>
        </w:rPr>
        <w:t>1</w:t>
      </w:r>
      <w:r w:rsidRPr="000C43DD">
        <w:rPr>
          <w:rFonts w:hint="eastAsia"/>
          <w:b/>
          <w:bCs/>
          <w:szCs w:val="21"/>
        </w:rPr>
        <w:t>）针对不同学科特点研制分门别类的评价标准</w:t>
      </w:r>
      <w:r w:rsidR="00F96C50">
        <w:rPr>
          <w:rFonts w:hint="eastAsia"/>
          <w:b/>
          <w:bCs/>
          <w:szCs w:val="21"/>
        </w:rPr>
        <w:t>，</w:t>
      </w:r>
      <w:r w:rsidR="00F96C50" w:rsidRPr="00F96C50">
        <w:rPr>
          <w:rFonts w:hint="eastAsia"/>
          <w:b/>
          <w:bCs/>
          <w:szCs w:val="21"/>
        </w:rPr>
        <w:t>推动教师（跨时空）团队发展</w:t>
      </w:r>
      <w:r w:rsidR="00F96C50" w:rsidRPr="000C43DD">
        <w:rPr>
          <w:rFonts w:hint="eastAsia"/>
          <w:b/>
          <w:bCs/>
          <w:szCs w:val="21"/>
        </w:rPr>
        <w:t>。</w:t>
      </w:r>
      <w:proofErr w:type="gramStart"/>
      <w:r w:rsidR="00F96C50">
        <w:rPr>
          <w:rFonts w:hint="eastAsia"/>
          <w:bCs/>
          <w:szCs w:val="21"/>
        </w:rPr>
        <w:t>开展微课比赛</w:t>
      </w:r>
      <w:proofErr w:type="gramEnd"/>
      <w:r w:rsidRPr="00375845">
        <w:rPr>
          <w:rFonts w:hint="eastAsia"/>
          <w:bCs/>
          <w:szCs w:val="21"/>
        </w:rPr>
        <w:t>应该区分不同学科类别。如果各类课程混杂，采用模糊的评价标准，参照系本身就不清晰，评价者跨越多个学科，在专业性问题上评价的科学性、合理性的都成问题，建立分门别类的评价和指导体系</w:t>
      </w:r>
      <w:r w:rsidR="00F96C50">
        <w:rPr>
          <w:rFonts w:hint="eastAsia"/>
          <w:bCs/>
          <w:szCs w:val="21"/>
        </w:rPr>
        <w:t>，</w:t>
      </w:r>
      <w:r w:rsidR="00F96C50" w:rsidRPr="00375845">
        <w:rPr>
          <w:rFonts w:hint="eastAsia"/>
          <w:bCs/>
          <w:szCs w:val="21"/>
        </w:rPr>
        <w:t>提高</w:t>
      </w:r>
      <w:r w:rsidR="00F96C50">
        <w:rPr>
          <w:rFonts w:hint="eastAsia"/>
          <w:bCs/>
          <w:szCs w:val="21"/>
        </w:rPr>
        <w:t>有助于提高课程资源的结构化、层次化水平，引导资源建设在</w:t>
      </w:r>
      <w:r w:rsidRPr="00375845">
        <w:rPr>
          <w:rFonts w:hint="eastAsia"/>
          <w:bCs/>
          <w:szCs w:val="21"/>
        </w:rPr>
        <w:t>开始</w:t>
      </w:r>
      <w:r w:rsidR="00F96C50">
        <w:rPr>
          <w:rFonts w:hint="eastAsia"/>
          <w:bCs/>
          <w:szCs w:val="21"/>
        </w:rPr>
        <w:t>时</w:t>
      </w:r>
      <w:r w:rsidRPr="00375845">
        <w:rPr>
          <w:rFonts w:hint="eastAsia"/>
          <w:bCs/>
          <w:szCs w:val="21"/>
        </w:rPr>
        <w:t>就注重分类，</w:t>
      </w:r>
      <w:r w:rsidR="00F96C50">
        <w:rPr>
          <w:rFonts w:hint="eastAsia"/>
          <w:bCs/>
          <w:szCs w:val="21"/>
        </w:rPr>
        <w:t>不仅便于</w:t>
      </w:r>
      <w:r w:rsidR="00F96C50" w:rsidRPr="00375845">
        <w:rPr>
          <w:rFonts w:hint="eastAsia"/>
          <w:bCs/>
          <w:szCs w:val="21"/>
        </w:rPr>
        <w:t>专家评价环节实现同行评价、</w:t>
      </w:r>
      <w:r w:rsidR="00F96C50">
        <w:rPr>
          <w:rFonts w:hint="eastAsia"/>
          <w:bCs/>
          <w:szCs w:val="21"/>
        </w:rPr>
        <w:t>更容易形成共识，也</w:t>
      </w:r>
      <w:r w:rsidR="00F96C50" w:rsidRPr="00375845">
        <w:rPr>
          <w:rFonts w:hint="eastAsia"/>
          <w:bCs/>
          <w:szCs w:val="21"/>
        </w:rPr>
        <w:t>更</w:t>
      </w:r>
      <w:r w:rsidR="00F96C50">
        <w:rPr>
          <w:rFonts w:hint="eastAsia"/>
          <w:bCs/>
          <w:szCs w:val="21"/>
        </w:rPr>
        <w:t>有助于</w:t>
      </w:r>
      <w:r w:rsidR="00F96C50" w:rsidRPr="00375845">
        <w:rPr>
          <w:rFonts w:hint="eastAsia"/>
          <w:bCs/>
          <w:szCs w:val="21"/>
        </w:rPr>
        <w:t>推动教师（跨时空）团队发展，实现优质课程资源的共建共享（避免低层次重复开发）。</w:t>
      </w:r>
    </w:p>
    <w:p w:rsidR="00E2103B" w:rsidRPr="00375845" w:rsidRDefault="00F96C50" w:rsidP="00E2103B">
      <w:pPr>
        <w:rPr>
          <w:szCs w:val="21"/>
        </w:rPr>
      </w:pPr>
      <w:r>
        <w:rPr>
          <w:bCs/>
          <w:szCs w:val="21"/>
        </w:rPr>
        <w:t xml:space="preserve">   </w:t>
      </w:r>
      <w:r w:rsidRPr="00F96C50">
        <w:rPr>
          <w:b/>
          <w:bCs/>
          <w:szCs w:val="21"/>
        </w:rPr>
        <w:t xml:space="preserve"> </w:t>
      </w:r>
      <w:r w:rsidR="000C43DD" w:rsidRPr="00F96C50">
        <w:rPr>
          <w:b/>
          <w:bCs/>
          <w:szCs w:val="21"/>
        </w:rPr>
        <w:t>2</w:t>
      </w:r>
      <w:r w:rsidR="000C43DD" w:rsidRPr="00F96C50">
        <w:rPr>
          <w:rFonts w:hint="eastAsia"/>
          <w:b/>
          <w:bCs/>
          <w:szCs w:val="21"/>
        </w:rPr>
        <w:t>）加大用户评价的权重</w:t>
      </w:r>
      <w:r w:rsidR="00A207BE" w:rsidRPr="00F96C50">
        <w:rPr>
          <w:rFonts w:hint="eastAsia"/>
          <w:b/>
          <w:bCs/>
          <w:szCs w:val="21"/>
        </w:rPr>
        <w:t>。</w:t>
      </w:r>
      <w:proofErr w:type="gramStart"/>
      <w:r w:rsidR="000C43DD" w:rsidRPr="00375845">
        <w:rPr>
          <w:rFonts w:hint="eastAsia"/>
          <w:szCs w:val="21"/>
        </w:rPr>
        <w:t>微课的</w:t>
      </w:r>
      <w:proofErr w:type="gramEnd"/>
      <w:r w:rsidR="000C43DD" w:rsidRPr="00375845">
        <w:rPr>
          <w:rFonts w:hint="eastAsia"/>
          <w:szCs w:val="21"/>
        </w:rPr>
        <w:t>学习者包括学生、教师，公开发布后还包括家长和各类感兴趣的社会公众，能让这些人愿意学、愿意用、愿意评，才是有价值的作品。因此，作品在公众网络</w:t>
      </w:r>
      <w:r w:rsidR="000C43DD">
        <w:rPr>
          <w:rFonts w:hint="eastAsia"/>
          <w:szCs w:val="21"/>
        </w:rPr>
        <w:t>发布</w:t>
      </w:r>
      <w:r w:rsidR="000C43DD" w:rsidRPr="00375845">
        <w:rPr>
          <w:rFonts w:hint="eastAsia"/>
          <w:szCs w:val="21"/>
        </w:rPr>
        <w:t>后，可以参考用户的浏览量、评价等进行评估。可以采用排行榜的形式来择优、选优、评优。</w:t>
      </w:r>
      <w:r w:rsidR="00A207BE" w:rsidRPr="00375845">
        <w:rPr>
          <w:rFonts w:hint="eastAsia"/>
          <w:szCs w:val="21"/>
        </w:rPr>
        <w:t>公众对优秀课程的欣赏和评价水准是需要引导和提升的，因此高水平的专家评点是微课中必不可少的环节和价值导向。</w:t>
      </w:r>
    </w:p>
    <w:p w:rsidR="000C43DD" w:rsidRPr="00375845" w:rsidRDefault="00F96C50" w:rsidP="000C43DD">
      <w:pPr>
        <w:rPr>
          <w:bCs/>
          <w:szCs w:val="21"/>
        </w:rPr>
      </w:pPr>
      <w:r>
        <w:rPr>
          <w:bCs/>
          <w:szCs w:val="21"/>
        </w:rPr>
        <w:t xml:space="preserve">    </w:t>
      </w:r>
      <w:r w:rsidR="000C43DD" w:rsidRPr="00F96C50">
        <w:rPr>
          <w:b/>
          <w:bCs/>
          <w:szCs w:val="21"/>
        </w:rPr>
        <w:t>3</w:t>
      </w:r>
      <w:r w:rsidR="000C43DD" w:rsidRPr="00F96C50">
        <w:rPr>
          <w:rFonts w:hint="eastAsia"/>
          <w:b/>
          <w:bCs/>
          <w:szCs w:val="21"/>
        </w:rPr>
        <w:t>）重视可重用资源的价值导向，处理好快餐、中餐、大餐之关系。</w:t>
      </w:r>
      <w:proofErr w:type="gramStart"/>
      <w:r w:rsidR="000C43DD" w:rsidRPr="00375845">
        <w:rPr>
          <w:rFonts w:hint="eastAsia"/>
          <w:bCs/>
          <w:szCs w:val="21"/>
        </w:rPr>
        <w:t>微课为</w:t>
      </w:r>
      <w:proofErr w:type="gramEnd"/>
      <w:r w:rsidR="000C43DD" w:rsidRPr="00375845">
        <w:rPr>
          <w:rFonts w:hint="eastAsia"/>
          <w:bCs/>
          <w:szCs w:val="21"/>
        </w:rPr>
        <w:t>视频教学资源建设开辟了新方向，但这并不排斥其它类型视频教学资源的价值。</w:t>
      </w:r>
      <w:proofErr w:type="gramStart"/>
      <w:r w:rsidR="000C43DD" w:rsidRPr="00375845">
        <w:rPr>
          <w:rFonts w:hint="eastAsia"/>
          <w:bCs/>
          <w:szCs w:val="21"/>
        </w:rPr>
        <w:t>微课类</w:t>
      </w:r>
      <w:proofErr w:type="gramEnd"/>
      <w:r w:rsidR="000C43DD" w:rsidRPr="00375845">
        <w:rPr>
          <w:rFonts w:hint="eastAsia"/>
          <w:bCs/>
          <w:szCs w:val="21"/>
        </w:rPr>
        <w:t>资源以短视频为核心，适应了包括反转课堂、混合教学在内的各种</w:t>
      </w:r>
      <w:r w:rsidR="000C43DD">
        <w:rPr>
          <w:rFonts w:hint="eastAsia"/>
          <w:bCs/>
          <w:szCs w:val="21"/>
        </w:rPr>
        <w:t>网络</w:t>
      </w:r>
      <w:r w:rsidR="000C43DD" w:rsidRPr="00375845">
        <w:rPr>
          <w:rFonts w:hint="eastAsia"/>
          <w:bCs/>
          <w:szCs w:val="21"/>
        </w:rPr>
        <w:t>学习模式，但其时间短、知识容量小、非结构化、切片化，学习使用时方便、快捷、高效，可喻之为</w:t>
      </w:r>
      <w:r w:rsidR="000C43DD">
        <w:rPr>
          <w:rFonts w:hint="eastAsia"/>
          <w:bCs/>
          <w:szCs w:val="21"/>
        </w:rPr>
        <w:t>网络</w:t>
      </w:r>
      <w:r w:rsidR="000C43DD" w:rsidRPr="00375845">
        <w:rPr>
          <w:rFonts w:hint="eastAsia"/>
          <w:bCs/>
          <w:szCs w:val="21"/>
        </w:rPr>
        <w:t>教学资源中的</w:t>
      </w:r>
      <w:r w:rsidR="000C43DD" w:rsidRPr="00375845">
        <w:rPr>
          <w:bCs/>
          <w:szCs w:val="21"/>
        </w:rPr>
        <w:t>“</w:t>
      </w:r>
      <w:r w:rsidR="000C43DD" w:rsidRPr="00375845">
        <w:rPr>
          <w:rFonts w:hint="eastAsia"/>
          <w:bCs/>
          <w:szCs w:val="21"/>
        </w:rPr>
        <w:t>快餐</w:t>
      </w:r>
      <w:r w:rsidR="000C43DD" w:rsidRPr="00375845">
        <w:rPr>
          <w:bCs/>
          <w:szCs w:val="21"/>
        </w:rPr>
        <w:t>”</w:t>
      </w:r>
      <w:r w:rsidR="000C43DD">
        <w:rPr>
          <w:rFonts w:hint="eastAsia"/>
          <w:bCs/>
          <w:szCs w:val="21"/>
        </w:rPr>
        <w:t>，</w:t>
      </w:r>
      <w:r w:rsidR="000C43DD" w:rsidRPr="00375845">
        <w:rPr>
          <w:rFonts w:hint="eastAsia"/>
          <w:bCs/>
          <w:szCs w:val="21"/>
        </w:rPr>
        <w:t>但从教学的规律来分析，绝不是所有内容的学习都适合切片化的，网上具有较高人文内涵和思想魅力的讲座与课程，尽管篇幅长，但却同样倍受欢迎。这类优秀的教学资源，完全可以采用精心设计、录制的方法，开放共享、广泛传播，</w:t>
      </w:r>
      <w:r w:rsidR="00A80A87">
        <w:rPr>
          <w:rFonts w:hint="eastAsia"/>
          <w:bCs/>
          <w:szCs w:val="21"/>
        </w:rPr>
        <w:t>建设网络课程中</w:t>
      </w:r>
      <w:r w:rsidR="000C43DD" w:rsidRPr="00375845">
        <w:rPr>
          <w:rFonts w:hint="eastAsia"/>
          <w:bCs/>
          <w:szCs w:val="21"/>
        </w:rPr>
        <w:t>丰富的</w:t>
      </w:r>
      <w:r w:rsidR="000C43DD" w:rsidRPr="00375845">
        <w:rPr>
          <w:bCs/>
          <w:szCs w:val="21"/>
        </w:rPr>
        <w:t>“</w:t>
      </w:r>
      <w:r w:rsidR="000C43DD" w:rsidRPr="00375845">
        <w:rPr>
          <w:bCs/>
          <w:szCs w:val="21"/>
        </w:rPr>
        <w:t>中餐</w:t>
      </w:r>
      <w:r w:rsidR="000C43DD" w:rsidRPr="00375845">
        <w:rPr>
          <w:bCs/>
          <w:szCs w:val="21"/>
        </w:rPr>
        <w:t>”</w:t>
      </w:r>
      <w:r w:rsidR="000C43DD">
        <w:rPr>
          <w:bCs/>
          <w:szCs w:val="21"/>
        </w:rPr>
        <w:t>和</w:t>
      </w:r>
      <w:r w:rsidR="000C43DD" w:rsidRPr="00375845">
        <w:rPr>
          <w:bCs/>
          <w:szCs w:val="21"/>
        </w:rPr>
        <w:t>“</w:t>
      </w:r>
      <w:r w:rsidR="000C43DD" w:rsidRPr="00375845">
        <w:rPr>
          <w:bCs/>
          <w:szCs w:val="21"/>
        </w:rPr>
        <w:t>大餐</w:t>
      </w:r>
      <w:r w:rsidR="000C43DD" w:rsidRPr="00375845">
        <w:rPr>
          <w:bCs/>
          <w:szCs w:val="21"/>
        </w:rPr>
        <w:t>”</w:t>
      </w:r>
      <w:r w:rsidR="000C43DD" w:rsidRPr="00375845">
        <w:rPr>
          <w:rFonts w:hint="eastAsia"/>
          <w:bCs/>
          <w:szCs w:val="21"/>
        </w:rPr>
        <w:t>。</w:t>
      </w:r>
      <w:r w:rsidR="00A80A87" w:rsidRPr="00A80A87">
        <w:rPr>
          <w:rFonts w:hint="eastAsia"/>
          <w:szCs w:val="21"/>
        </w:rPr>
        <w:t xml:space="preserve"> </w:t>
      </w:r>
      <w:r w:rsidR="00A80A87">
        <w:rPr>
          <w:rFonts w:hint="eastAsia"/>
          <w:szCs w:val="21"/>
        </w:rPr>
        <w:t>要</w:t>
      </w:r>
      <w:r w:rsidR="00A80A87" w:rsidRPr="00375845">
        <w:rPr>
          <w:rFonts w:hint="eastAsia"/>
          <w:szCs w:val="21"/>
        </w:rPr>
        <w:t>培育和选拔具有专业制作水准的作品。这个标准不是纯粹从媒体技术角度而言的，更重要的是网络课程设计、学习评价等方面的专业水平</w:t>
      </w:r>
      <w:r w:rsidR="00A80A87">
        <w:rPr>
          <w:rFonts w:hint="eastAsia"/>
          <w:szCs w:val="21"/>
        </w:rPr>
        <w:t>，</w:t>
      </w:r>
      <w:r w:rsidR="00A80A87" w:rsidRPr="00375845">
        <w:rPr>
          <w:rFonts w:hint="eastAsia"/>
          <w:szCs w:val="21"/>
        </w:rPr>
        <w:t>这是信息技术与网络教育的深度融合</w:t>
      </w:r>
      <w:r w:rsidR="00A80A87">
        <w:rPr>
          <w:rFonts w:hint="eastAsia"/>
          <w:szCs w:val="21"/>
        </w:rPr>
        <w:t>还</w:t>
      </w:r>
      <w:r w:rsidR="00A80A87" w:rsidRPr="00375845">
        <w:rPr>
          <w:rFonts w:hint="eastAsia"/>
          <w:szCs w:val="21"/>
        </w:rPr>
        <w:t>要求拍摄者能</w:t>
      </w:r>
      <w:r w:rsidR="00A80A87">
        <w:rPr>
          <w:rFonts w:hint="eastAsia"/>
          <w:szCs w:val="21"/>
        </w:rPr>
        <w:t>深刻</w:t>
      </w:r>
      <w:r w:rsidR="00A80A87" w:rsidRPr="00375845">
        <w:rPr>
          <w:rFonts w:hint="eastAsia"/>
          <w:szCs w:val="21"/>
        </w:rPr>
        <w:t>理解教学的</w:t>
      </w:r>
      <w:r w:rsidR="00A80A87">
        <w:rPr>
          <w:rFonts w:hint="eastAsia"/>
          <w:szCs w:val="21"/>
        </w:rPr>
        <w:t>重</w:t>
      </w:r>
      <w:r w:rsidR="00A80A87" w:rsidRPr="00375845">
        <w:rPr>
          <w:rFonts w:hint="eastAsia"/>
          <w:szCs w:val="21"/>
        </w:rPr>
        <w:t>点</w:t>
      </w:r>
      <w:r w:rsidR="00A80A87">
        <w:rPr>
          <w:rFonts w:hint="eastAsia"/>
          <w:szCs w:val="21"/>
        </w:rPr>
        <w:t>、难点</w:t>
      </w:r>
      <w:r w:rsidR="00A80A87" w:rsidRPr="00375845">
        <w:rPr>
          <w:rFonts w:hint="eastAsia"/>
          <w:szCs w:val="21"/>
        </w:rPr>
        <w:t>和亮点、并以镜头语言</w:t>
      </w:r>
      <w:r w:rsidR="00A80A87">
        <w:rPr>
          <w:rFonts w:hint="eastAsia"/>
          <w:szCs w:val="21"/>
        </w:rPr>
        <w:t>更生动地</w:t>
      </w:r>
      <w:r w:rsidR="00A80A87" w:rsidRPr="00375845">
        <w:rPr>
          <w:rFonts w:hint="eastAsia"/>
          <w:szCs w:val="21"/>
        </w:rPr>
        <w:t>展现出来。</w:t>
      </w:r>
    </w:p>
    <w:p w:rsidR="00A80A87" w:rsidRPr="00375845" w:rsidRDefault="00E2103B" w:rsidP="00A745D7">
      <w:pPr>
        <w:rPr>
          <w:bCs/>
          <w:szCs w:val="21"/>
        </w:rPr>
      </w:pPr>
      <w:r w:rsidRPr="00375845">
        <w:rPr>
          <w:szCs w:val="21"/>
        </w:rPr>
        <w:t xml:space="preserve">   </w:t>
      </w:r>
    </w:p>
    <w:p w:rsidR="00375845" w:rsidRPr="00A745D7" w:rsidRDefault="00375845" w:rsidP="00375845">
      <w:pPr>
        <w:ind w:firstLine="440"/>
        <w:rPr>
          <w:b/>
          <w:bCs/>
          <w:szCs w:val="21"/>
        </w:rPr>
      </w:pPr>
      <w:r w:rsidRPr="00A745D7">
        <w:rPr>
          <w:b/>
          <w:bCs/>
          <w:szCs w:val="21"/>
        </w:rPr>
        <w:t>网络课程建设的理想</w:t>
      </w:r>
      <w:r w:rsidR="00A745D7">
        <w:rPr>
          <w:b/>
          <w:bCs/>
          <w:szCs w:val="21"/>
        </w:rPr>
        <w:t>目标和</w:t>
      </w:r>
      <w:r w:rsidRPr="00A745D7">
        <w:rPr>
          <w:b/>
          <w:bCs/>
          <w:szCs w:val="21"/>
        </w:rPr>
        <w:t>追求</w:t>
      </w:r>
      <w:r w:rsidRPr="00A745D7">
        <w:rPr>
          <w:rFonts w:hint="eastAsia"/>
          <w:b/>
          <w:bCs/>
          <w:szCs w:val="21"/>
        </w:rPr>
        <w:t>：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1</w:t>
      </w:r>
      <w:r w:rsidRPr="00375845">
        <w:rPr>
          <w:rFonts w:hint="eastAsia"/>
          <w:bCs/>
          <w:szCs w:val="21"/>
        </w:rPr>
        <w:t>、最开放的学堂（时空拓展、资源拓展、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rFonts w:hint="eastAsia"/>
          <w:bCs/>
          <w:szCs w:val="21"/>
        </w:rPr>
        <w:t>学习者与教师之开放、国际化程度）；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2</w:t>
      </w:r>
      <w:r w:rsidRPr="00375845">
        <w:rPr>
          <w:rFonts w:hint="eastAsia"/>
          <w:bCs/>
          <w:szCs w:val="21"/>
        </w:rPr>
        <w:t>、弹性最大的学堂（选择之内容，难度，个性、成果、人员）；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3</w:t>
      </w:r>
      <w:r w:rsidRPr="00375845">
        <w:rPr>
          <w:rFonts w:hint="eastAsia"/>
          <w:bCs/>
          <w:szCs w:val="21"/>
        </w:rPr>
        <w:t>、教育技术（硬件、软件、环境）含量最高的学堂；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4</w:t>
      </w:r>
      <w:r w:rsidRPr="00375845">
        <w:rPr>
          <w:rFonts w:hint="eastAsia"/>
          <w:bCs/>
          <w:szCs w:val="21"/>
        </w:rPr>
        <w:t>、学习资源最丰富的学堂；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5</w:t>
      </w:r>
      <w:r w:rsidRPr="00375845">
        <w:rPr>
          <w:rFonts w:hint="eastAsia"/>
          <w:bCs/>
          <w:szCs w:val="21"/>
        </w:rPr>
        <w:t>、交流范围、层次、水平最高的学堂；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6</w:t>
      </w:r>
      <w:r w:rsidRPr="00375845">
        <w:rPr>
          <w:rFonts w:hint="eastAsia"/>
          <w:bCs/>
          <w:szCs w:val="21"/>
        </w:rPr>
        <w:t>、学习管理水平和学生参与程度最高的学堂；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7</w:t>
      </w:r>
      <w:r w:rsidRPr="00375845">
        <w:rPr>
          <w:rFonts w:hint="eastAsia"/>
          <w:bCs/>
          <w:szCs w:val="21"/>
        </w:rPr>
        <w:t>、最有人文内涵（文化品位、艺术魅力、审美情趣）、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rFonts w:hint="eastAsia"/>
          <w:bCs/>
          <w:szCs w:val="21"/>
        </w:rPr>
        <w:t>最吸引学生的学堂；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8</w:t>
      </w:r>
      <w:r w:rsidRPr="00375845">
        <w:rPr>
          <w:rFonts w:hint="eastAsia"/>
          <w:bCs/>
          <w:szCs w:val="21"/>
        </w:rPr>
        <w:t>、学生学习能力、教师教改能力提高最快的学堂（教学相长）；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lastRenderedPageBreak/>
        <w:t>9</w:t>
      </w:r>
      <w:r w:rsidRPr="00375845">
        <w:rPr>
          <w:rFonts w:hint="eastAsia"/>
          <w:bCs/>
          <w:szCs w:val="21"/>
        </w:rPr>
        <w:t>、可重用性资源最多，可持续发展潜力最大的学堂。</w:t>
      </w:r>
    </w:p>
    <w:p w:rsidR="00375845" w:rsidRPr="00375845" w:rsidRDefault="00375845" w:rsidP="00375845">
      <w:pPr>
        <w:rPr>
          <w:bCs/>
          <w:szCs w:val="21"/>
        </w:rPr>
      </w:pPr>
      <w:r w:rsidRPr="00375845">
        <w:rPr>
          <w:bCs/>
          <w:szCs w:val="21"/>
        </w:rPr>
        <w:t>10</w:t>
      </w:r>
      <w:r w:rsidRPr="00375845">
        <w:rPr>
          <w:rFonts w:hint="eastAsia"/>
          <w:bCs/>
          <w:szCs w:val="21"/>
        </w:rPr>
        <w:t>、科研、教学、社会服务三大高校使命结合最好的学堂。</w:t>
      </w:r>
    </w:p>
    <w:p w:rsidR="00A745D7" w:rsidRPr="00375845" w:rsidRDefault="00A745D7" w:rsidP="00A745D7">
      <w:pPr>
        <w:rPr>
          <w:szCs w:val="21"/>
        </w:rPr>
      </w:pPr>
    </w:p>
    <w:p w:rsidR="00A745D7" w:rsidRPr="00375845" w:rsidRDefault="00A745D7" w:rsidP="00A745D7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最后提一点建议：</w:t>
      </w:r>
      <w:r w:rsidRPr="00375845">
        <w:rPr>
          <w:rFonts w:hint="eastAsia"/>
          <w:bCs/>
          <w:szCs w:val="21"/>
        </w:rPr>
        <w:t>要把有组织的竞赛转变为常态化的课程评价、共建共享的体制和机制。要开发课程超市，提供自助餐式的课程服务，吸引高校广大师生参与网络课程建设，促进大学课堂向高效学堂的历史性转型。</w:t>
      </w:r>
    </w:p>
    <w:p w:rsidR="00E2103B" w:rsidRPr="00A745D7" w:rsidRDefault="00375845" w:rsidP="00375845">
      <w:pPr>
        <w:ind w:firstLineChars="300" w:firstLine="632"/>
        <w:rPr>
          <w:b/>
          <w:bCs/>
          <w:szCs w:val="21"/>
        </w:rPr>
      </w:pPr>
      <w:r w:rsidRPr="00A745D7">
        <w:rPr>
          <w:rFonts w:hint="eastAsia"/>
          <w:b/>
          <w:bCs/>
          <w:szCs w:val="21"/>
        </w:rPr>
        <w:t>大学课程教学信息化的时代使命：</w:t>
      </w:r>
    </w:p>
    <w:p w:rsidR="00375845" w:rsidRPr="00375845" w:rsidRDefault="00375845" w:rsidP="00A745D7">
      <w:pPr>
        <w:ind w:firstLineChars="200" w:firstLine="420"/>
        <w:rPr>
          <w:bCs/>
          <w:szCs w:val="21"/>
        </w:rPr>
      </w:pPr>
      <w:r w:rsidRPr="00375845">
        <w:rPr>
          <w:rFonts w:hint="eastAsia"/>
          <w:bCs/>
          <w:szCs w:val="21"/>
        </w:rPr>
        <w:t>应用现代教育技术创造新的学习文化，彻底改变千百年来以教师讲授、课堂灌输为基础，劳动强度大、效率低的传统教育教学模式，培养新一代名师团队，实现教育中人力、物力资源的多层次开发与合理配置，从根本上解放师生的创造力，让中国大学更快地走向世界！</w:t>
      </w:r>
    </w:p>
    <w:p w:rsidR="00E2103B" w:rsidRPr="00375845" w:rsidRDefault="00E2103B" w:rsidP="00E2103B">
      <w:pPr>
        <w:rPr>
          <w:bCs/>
          <w:szCs w:val="21"/>
        </w:rPr>
      </w:pPr>
    </w:p>
    <w:p w:rsidR="00E2103B" w:rsidRPr="00375845" w:rsidRDefault="00E2103B" w:rsidP="00E2103B">
      <w:pPr>
        <w:rPr>
          <w:szCs w:val="21"/>
        </w:rPr>
      </w:pPr>
    </w:p>
    <w:p w:rsidR="00E2103B" w:rsidRPr="00375845" w:rsidRDefault="00E2103B" w:rsidP="00E2103B">
      <w:pPr>
        <w:rPr>
          <w:szCs w:val="21"/>
        </w:rPr>
      </w:pPr>
    </w:p>
    <w:p w:rsidR="00E2103B" w:rsidRPr="00375845" w:rsidRDefault="00E2103B" w:rsidP="00E2103B">
      <w:pPr>
        <w:rPr>
          <w:szCs w:val="21"/>
        </w:rPr>
      </w:pPr>
    </w:p>
    <w:p w:rsidR="001B42B5" w:rsidRPr="00375845" w:rsidRDefault="001B42B5">
      <w:pPr>
        <w:rPr>
          <w:szCs w:val="21"/>
        </w:rPr>
      </w:pPr>
    </w:p>
    <w:sectPr w:rsidR="001B42B5" w:rsidRPr="00375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E4" w:rsidRDefault="00D261E4" w:rsidP="003A57AA">
      <w:r>
        <w:separator/>
      </w:r>
    </w:p>
  </w:endnote>
  <w:endnote w:type="continuationSeparator" w:id="0">
    <w:p w:rsidR="00D261E4" w:rsidRDefault="00D261E4" w:rsidP="003A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7" w:rsidRDefault="00A80A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705711"/>
      <w:docPartObj>
        <w:docPartGallery w:val="Page Numbers (Bottom of Page)"/>
        <w:docPartUnique/>
      </w:docPartObj>
    </w:sdtPr>
    <w:sdtEndPr/>
    <w:sdtContent>
      <w:p w:rsidR="00A80A87" w:rsidRDefault="00A80A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A4" w:rsidRPr="00547AA4">
          <w:rPr>
            <w:noProof/>
            <w:lang w:val="zh-CN"/>
          </w:rPr>
          <w:t>3</w:t>
        </w:r>
        <w:r>
          <w:fldChar w:fldCharType="end"/>
        </w:r>
      </w:p>
    </w:sdtContent>
  </w:sdt>
  <w:p w:rsidR="00A80A87" w:rsidRDefault="00A80A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7" w:rsidRDefault="00A80A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E4" w:rsidRDefault="00D261E4" w:rsidP="003A57AA">
      <w:r>
        <w:separator/>
      </w:r>
    </w:p>
  </w:footnote>
  <w:footnote w:type="continuationSeparator" w:id="0">
    <w:p w:rsidR="00D261E4" w:rsidRDefault="00D261E4" w:rsidP="003A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7" w:rsidRDefault="00A80A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7" w:rsidRDefault="00A80A8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7" w:rsidRDefault="00A80A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3B"/>
    <w:rsid w:val="000C43DD"/>
    <w:rsid w:val="000D5B62"/>
    <w:rsid w:val="00120609"/>
    <w:rsid w:val="001B42B5"/>
    <w:rsid w:val="00375845"/>
    <w:rsid w:val="003A57AA"/>
    <w:rsid w:val="00417B88"/>
    <w:rsid w:val="004567EA"/>
    <w:rsid w:val="00456959"/>
    <w:rsid w:val="00461E4F"/>
    <w:rsid w:val="004C1D56"/>
    <w:rsid w:val="00547AA4"/>
    <w:rsid w:val="00596BA2"/>
    <w:rsid w:val="00A207BE"/>
    <w:rsid w:val="00A745D7"/>
    <w:rsid w:val="00A80A87"/>
    <w:rsid w:val="00C33084"/>
    <w:rsid w:val="00D261E4"/>
    <w:rsid w:val="00E2103B"/>
    <w:rsid w:val="00F03284"/>
    <w:rsid w:val="00F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74692-26D8-4233-B7D5-46116F12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endnote text"/>
    <w:basedOn w:val="a"/>
    <w:link w:val="Char"/>
    <w:uiPriority w:val="99"/>
    <w:semiHidden/>
    <w:unhideWhenUsed/>
    <w:rsid w:val="003A57AA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semiHidden/>
    <w:rsid w:val="003A57AA"/>
  </w:style>
  <w:style w:type="character" w:styleId="a5">
    <w:name w:val="endnote reference"/>
    <w:basedOn w:val="a0"/>
    <w:uiPriority w:val="99"/>
    <w:semiHidden/>
    <w:unhideWhenUsed/>
    <w:rsid w:val="003A57AA"/>
    <w:rPr>
      <w:vertAlign w:val="superscript"/>
    </w:rPr>
  </w:style>
  <w:style w:type="paragraph" w:styleId="a6">
    <w:name w:val="List Paragraph"/>
    <w:basedOn w:val="a"/>
    <w:uiPriority w:val="34"/>
    <w:qFormat/>
    <w:rsid w:val="000C43DD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A80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80A8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8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80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10</cp:revision>
  <dcterms:created xsi:type="dcterms:W3CDTF">2014-01-15T21:31:00Z</dcterms:created>
  <dcterms:modified xsi:type="dcterms:W3CDTF">2014-11-10T23:04:00Z</dcterms:modified>
</cp:coreProperties>
</file>